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F" w:rsidRDefault="004C6519" w:rsidP="004C6519">
      <w:pPr>
        <w:jc w:val="center"/>
      </w:pPr>
      <w:r>
        <w:t xml:space="preserve">Division </w:t>
      </w:r>
      <w:r w:rsidR="00FD46C3">
        <w:t>2</w:t>
      </w:r>
      <w:r>
        <w:t>: Developing a Division Wide Brand</w:t>
      </w:r>
    </w:p>
    <w:p w:rsidR="004C6519" w:rsidRDefault="004C6519" w:rsidP="004C6519">
      <w:pPr>
        <w:jc w:val="center"/>
      </w:pPr>
    </w:p>
    <w:p w:rsidR="004C6519" w:rsidRDefault="004C6519" w:rsidP="004C6519">
      <w:r>
        <w:rPr>
          <w:b/>
          <w:u w:val="single"/>
        </w:rPr>
        <w:t>Purpose:</w:t>
      </w:r>
      <w:r>
        <w:rPr>
          <w:b/>
        </w:rPr>
        <w:t xml:space="preserve"> By developing a division wide brand, students will begin to feel an emotional attachment to their advisory division, thus beginning the change for positive school wide culture.</w:t>
      </w:r>
    </w:p>
    <w:p w:rsidR="004C6519" w:rsidRDefault="004C6519" w:rsidP="004C6519">
      <w:r>
        <w:rPr>
          <w:b/>
          <w:u w:val="single"/>
        </w:rPr>
        <w:t>Materials Needed: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Whiteboard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Dry ease maker</w:t>
      </w:r>
    </w:p>
    <w:p w:rsidR="004C6519" w:rsidRDefault="004C6519" w:rsidP="004C6519">
      <w:r>
        <w:rPr>
          <w:b/>
          <w:u w:val="single"/>
        </w:rPr>
        <w:t>Lesson Instructions: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 xml:space="preserve">Students will brainstorm different slogans for their division. 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Advisor will list the ideas on the whiteboard, so that all students can see them.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Students will then vote for the top three slogans for their division and advisor will email them to the counselor.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Counselor will compile list of (3) slogans from each advisor and allow a division wide vote at the first village meeting.</w:t>
      </w:r>
    </w:p>
    <w:p w:rsidR="004C6519" w:rsidRPr="004C6519" w:rsidRDefault="004C6519" w:rsidP="004C6519">
      <w:pPr>
        <w:pStyle w:val="ListParagraph"/>
        <w:numPr>
          <w:ilvl w:val="0"/>
          <w:numId w:val="2"/>
        </w:numPr>
      </w:pPr>
      <w:r>
        <w:t>Estimated completion time: 10 minutes</w:t>
      </w:r>
    </w:p>
    <w:sectPr w:rsidR="004C6519" w:rsidRPr="004C6519" w:rsidSect="004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BB"/>
    <w:multiLevelType w:val="hybridMultilevel"/>
    <w:tmpl w:val="BB4AB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2FD2"/>
    <w:multiLevelType w:val="hybridMultilevel"/>
    <w:tmpl w:val="05DE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19"/>
    <w:rsid w:val="0049505F"/>
    <w:rsid w:val="004C6519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2016-07-12T16:56:00Z</dcterms:created>
  <dcterms:modified xsi:type="dcterms:W3CDTF">2016-07-12T16:56:00Z</dcterms:modified>
</cp:coreProperties>
</file>